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ELAC Meeting Agenda</w:t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Thursday October 15, 2020</w:t>
      </w:r>
    </w:p>
    <w:p w:rsidR="00000000" w:rsidDel="00000000" w:rsidP="00000000" w:rsidRDefault="00000000" w:rsidRPr="00000000" w14:paraId="00000003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School Plan Draft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DELAC trainings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Bridge Academy Updates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Grades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Testing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ELPAC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EL supports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sz w:val="60"/>
          <w:szCs w:val="60"/>
          <w:u w:val="none"/>
        </w:rPr>
      </w:pPr>
      <w:r w:rsidDel="00000000" w:rsidR="00000000" w:rsidRPr="00000000">
        <w:rPr>
          <w:sz w:val="60"/>
          <w:szCs w:val="60"/>
          <w:rtl w:val="0"/>
        </w:rPr>
        <w:t xml:space="preserve">Reclassification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Parent Q and 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Adjournment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